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rsidRPr="00844E9C">
        <w:t xml:space="preserve">Pressemitteilung </w:t>
      </w:r>
    </w:p>
    <w:p w14:paraId="56F02F6D" w14:textId="6260C382" w:rsidR="00660CD2" w:rsidRPr="00844E9C" w:rsidRDefault="00AB41BD">
      <w:pPr>
        <w:rPr>
          <w:rFonts w:ascii="Arial" w:hAnsi="Arial"/>
        </w:rPr>
      </w:pPr>
      <w:r w:rsidRPr="00844E9C">
        <w:rPr>
          <w:rFonts w:ascii="Arial" w:hAnsi="Arial"/>
        </w:rPr>
        <w:t xml:space="preserve">Nr. </w:t>
      </w:r>
      <w:r w:rsidR="002F1482">
        <w:rPr>
          <w:rFonts w:ascii="Arial" w:hAnsi="Arial"/>
        </w:rPr>
        <w:t>612</w:t>
      </w:r>
      <w:r w:rsidR="00602638">
        <w:rPr>
          <w:rFonts w:ascii="Arial" w:hAnsi="Arial"/>
        </w:rPr>
        <w:t>d</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540035E7" w14:textId="77777777" w:rsidR="00715EB5" w:rsidRDefault="00D62D49" w:rsidP="00715EB5">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14:paraId="0D2439DE" w14:textId="1AAE90D9" w:rsidR="009A6AD6" w:rsidRDefault="002F1482" w:rsidP="002F1482">
      <w:pPr>
        <w:autoSpaceDE w:val="0"/>
        <w:autoSpaceDN w:val="0"/>
        <w:adjustRightInd w:val="0"/>
        <w:spacing w:line="276" w:lineRule="auto"/>
        <w:rPr>
          <w:rFonts w:ascii="Arial" w:hAnsi="Arial" w:cs="Arial"/>
          <w:b/>
          <w:bCs/>
          <w:sz w:val="28"/>
          <w:szCs w:val="28"/>
        </w:rPr>
      </w:pPr>
      <w:r w:rsidRPr="002F1482">
        <w:rPr>
          <w:rFonts w:ascii="Arial" w:hAnsi="Arial" w:cs="Arial"/>
          <w:b/>
          <w:bCs/>
          <w:sz w:val="28"/>
          <w:szCs w:val="28"/>
        </w:rPr>
        <w:t>Inline Farbmessung bei der Extrusion</w:t>
      </w:r>
    </w:p>
    <w:p w14:paraId="50FD5ED0" w14:textId="77777777" w:rsidR="002F1482" w:rsidRDefault="002F1482" w:rsidP="002F1482">
      <w:pPr>
        <w:autoSpaceDE w:val="0"/>
        <w:autoSpaceDN w:val="0"/>
        <w:adjustRightInd w:val="0"/>
        <w:spacing w:line="276" w:lineRule="auto"/>
        <w:rPr>
          <w:rFonts w:ascii="Arial" w:hAnsi="Arial" w:cs="Arial"/>
          <w:b/>
          <w:bCs/>
          <w:sz w:val="28"/>
          <w:szCs w:val="28"/>
        </w:rPr>
      </w:pPr>
    </w:p>
    <w:p w14:paraId="1C6EDFB2" w14:textId="198BC4DB" w:rsidR="00715EB5" w:rsidRDefault="002F1482" w:rsidP="002F1482">
      <w:pPr>
        <w:autoSpaceDE w:val="0"/>
        <w:autoSpaceDN w:val="0"/>
        <w:adjustRightInd w:val="0"/>
        <w:spacing w:line="360" w:lineRule="auto"/>
        <w:rPr>
          <w:rFonts w:ascii="Arial" w:hAnsi="Arial" w:cs="Arial"/>
          <w:b/>
          <w:sz w:val="20"/>
          <w:szCs w:val="20"/>
        </w:rPr>
      </w:pPr>
      <w:r w:rsidRPr="002F1482">
        <w:rPr>
          <w:rFonts w:ascii="Arial" w:hAnsi="Arial" w:cs="Arial"/>
          <w:b/>
          <w:sz w:val="20"/>
          <w:szCs w:val="20"/>
        </w:rPr>
        <w:t>Bei der Herstellung von festen bis dickflüssigen Massen wie Gelatine, Sirup und Kunststoff wird die Masse unter Druck kontinuierlich in Extrudern komprimiert und als Strang extrudiert. Bei diesem Vorgang darf der Werkstoff nicht zu sehr erhitzen, da dieser sonst verbrennt. Dies zeigt sich durch eine unerwünschte Einfärbung, weshalb die Farbsensoren von Micro-Epsilon durch präzise Farbmessung die Qualität der Produkte in diesem Verfahren maximieren.</w:t>
      </w:r>
    </w:p>
    <w:p w14:paraId="220BB331" w14:textId="77777777" w:rsidR="002F1482" w:rsidRPr="00715EB5" w:rsidRDefault="002F1482" w:rsidP="002F1482">
      <w:pPr>
        <w:autoSpaceDE w:val="0"/>
        <w:autoSpaceDN w:val="0"/>
        <w:adjustRightInd w:val="0"/>
        <w:spacing w:line="276" w:lineRule="auto"/>
        <w:rPr>
          <w:rFonts w:ascii="Arial" w:hAnsi="Arial" w:cs="Arial"/>
          <w:b/>
          <w:sz w:val="20"/>
          <w:szCs w:val="20"/>
        </w:rPr>
      </w:pPr>
    </w:p>
    <w:p w14:paraId="5FEDE791" w14:textId="77777777" w:rsidR="002F1482" w:rsidRDefault="002F1482" w:rsidP="002F1482">
      <w:pPr>
        <w:autoSpaceDE w:val="0"/>
        <w:autoSpaceDN w:val="0"/>
        <w:adjustRightInd w:val="0"/>
        <w:spacing w:line="360" w:lineRule="auto"/>
        <w:rPr>
          <w:rFonts w:ascii="Arial" w:hAnsi="Arial" w:cs="Arial"/>
          <w:sz w:val="20"/>
          <w:szCs w:val="20"/>
        </w:rPr>
      </w:pPr>
      <w:r w:rsidRPr="002F1482">
        <w:rPr>
          <w:rFonts w:ascii="Arial" w:hAnsi="Arial" w:cs="Arial"/>
          <w:sz w:val="20"/>
          <w:szCs w:val="20"/>
        </w:rPr>
        <w:t xml:space="preserve">Bei der Extrusion von festen bis dickflüssigen Massen, dürfen die Werkstoffe nicht zu sehr erhitzen. Dies würde zu Verbrennungen und damit zu unerwünschter Einfärbung führen. Die präzisen Farbsensoren </w:t>
      </w:r>
      <w:proofErr w:type="spellStart"/>
      <w:r w:rsidRPr="002F1482">
        <w:rPr>
          <w:rFonts w:ascii="Arial" w:hAnsi="Arial" w:cs="Arial"/>
          <w:sz w:val="20"/>
          <w:szCs w:val="20"/>
        </w:rPr>
        <w:t>colorSENSOR</w:t>
      </w:r>
      <w:proofErr w:type="spellEnd"/>
      <w:r w:rsidRPr="002F1482">
        <w:rPr>
          <w:rFonts w:ascii="Arial" w:hAnsi="Arial" w:cs="Arial"/>
          <w:sz w:val="20"/>
          <w:szCs w:val="20"/>
        </w:rPr>
        <w:t xml:space="preserve"> CFO messen direkt im Extruder die Farbe der Werkstoffe. </w:t>
      </w:r>
    </w:p>
    <w:p w14:paraId="6BFCE313" w14:textId="77777777" w:rsidR="002F1482" w:rsidRDefault="002F1482" w:rsidP="002F1482">
      <w:pPr>
        <w:autoSpaceDE w:val="0"/>
        <w:autoSpaceDN w:val="0"/>
        <w:adjustRightInd w:val="0"/>
        <w:spacing w:line="360" w:lineRule="auto"/>
        <w:rPr>
          <w:rFonts w:ascii="Arial" w:hAnsi="Arial" w:cs="Arial"/>
          <w:sz w:val="20"/>
          <w:szCs w:val="20"/>
        </w:rPr>
      </w:pPr>
    </w:p>
    <w:p w14:paraId="1F7F4390" w14:textId="3296130D" w:rsidR="002F1482" w:rsidRPr="00FA621C" w:rsidRDefault="002F1482" w:rsidP="002F1482">
      <w:pPr>
        <w:autoSpaceDE w:val="0"/>
        <w:autoSpaceDN w:val="0"/>
        <w:adjustRightInd w:val="0"/>
        <w:spacing w:line="360" w:lineRule="auto"/>
        <w:rPr>
          <w:rFonts w:ascii="Arial" w:hAnsi="Arial" w:cs="Arial"/>
          <w:sz w:val="20"/>
          <w:szCs w:val="20"/>
        </w:rPr>
      </w:pPr>
      <w:r w:rsidRPr="002F1482">
        <w:rPr>
          <w:rFonts w:ascii="Arial" w:hAnsi="Arial" w:cs="Arial"/>
          <w:sz w:val="20"/>
          <w:szCs w:val="20"/>
        </w:rPr>
        <w:t>Bei transparenten Massen wie Gelatine erfolgt die Messung in Transmission, bei opaken Stoffen wie Kunststoff mit dem Reflexionsverfahren. Ein bis zwei Spezialsensoren CFS4-T150-P200 werden hierzu entweder mit einem Transmissionssensor CFS3-S-T250 oder einem Reflexsensor CFS4-S-T250 direkt in den Extruder eingebaut. Die Messung erfolgt an der Extruder-Innenwand, unter bis zu &lt; 200 bar Druck und &lt; 250°C. Die Ergebnisse werden im Anschluss zur Prozessregelung herangezogen.</w:t>
      </w:r>
    </w:p>
    <w:p w14:paraId="5222665D" w14:textId="0BA584A1" w:rsidR="00B43DE5" w:rsidRDefault="00FA621C" w:rsidP="00FA621C">
      <w:pPr>
        <w:autoSpaceDE w:val="0"/>
        <w:autoSpaceDN w:val="0"/>
        <w:adjustRightInd w:val="0"/>
        <w:spacing w:line="360" w:lineRule="auto"/>
        <w:rPr>
          <w:rFonts w:ascii="Arial" w:hAnsi="Arial" w:cs="Arial"/>
          <w:sz w:val="20"/>
          <w:szCs w:val="20"/>
        </w:rPr>
      </w:pPr>
      <w:r w:rsidRPr="00FA621C">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207D11">
        <w:rPr>
          <w:rFonts w:ascii="Arial" w:hAnsi="Arial" w:cs="Arial"/>
          <w:sz w:val="20"/>
          <w:szCs w:val="20"/>
        </w:rPr>
        <w:t>c</w:t>
      </w:r>
      <w:r w:rsidR="00EF2714">
        <w:rPr>
          <w:rFonts w:ascii="Arial" w:hAnsi="Arial" w:cs="Arial"/>
          <w:sz w:val="20"/>
          <w:szCs w:val="20"/>
        </w:rPr>
        <w:t>a.</w:t>
      </w:r>
      <w:r w:rsidR="0066243C">
        <w:rPr>
          <w:rFonts w:ascii="Arial" w:hAnsi="Arial" w:cs="Arial"/>
          <w:sz w:val="20"/>
          <w:szCs w:val="20"/>
        </w:rPr>
        <w:t xml:space="preserve"> </w:t>
      </w:r>
      <w:r w:rsidR="002F1482">
        <w:rPr>
          <w:rFonts w:ascii="Arial" w:hAnsi="Arial" w:cs="Arial"/>
          <w:sz w:val="20"/>
          <w:szCs w:val="20"/>
        </w:rPr>
        <w:t>1.2</w:t>
      </w:r>
      <w:r w:rsidR="00EB6CF1">
        <w:rPr>
          <w:rFonts w:ascii="Arial" w:hAnsi="Arial" w:cs="Arial"/>
          <w:sz w:val="20"/>
          <w:szCs w:val="20"/>
        </w:rPr>
        <w:t>00</w:t>
      </w:r>
      <w:r w:rsidR="00D45826">
        <w:rPr>
          <w:rFonts w:ascii="Arial" w:hAnsi="Arial" w:cs="Arial"/>
          <w:sz w:val="20"/>
          <w:szCs w:val="20"/>
        </w:rPr>
        <w:t xml:space="preserve"> </w:t>
      </w:r>
      <w:r w:rsidR="00EF2714">
        <w:rPr>
          <w:rFonts w:ascii="Arial" w:hAnsi="Arial" w:cs="Arial"/>
          <w:sz w:val="20"/>
          <w:szCs w:val="20"/>
        </w:rPr>
        <w:t>Z</w:t>
      </w:r>
      <w:r w:rsidR="00207D11">
        <w:rPr>
          <w:rFonts w:ascii="Arial" w:hAnsi="Arial" w:cs="Arial"/>
          <w:sz w:val="20"/>
          <w:szCs w:val="20"/>
        </w:rPr>
        <w:t>eichen inkl. Leerzeichen</w:t>
      </w:r>
    </w:p>
    <w:p w14:paraId="1560020B" w14:textId="464733BF" w:rsidR="006C650A" w:rsidRPr="002F1482" w:rsidRDefault="002F1482" w:rsidP="002F1482">
      <w:pPr>
        <w:autoSpaceDE w:val="0"/>
        <w:autoSpaceDN w:val="0"/>
        <w:adjustRightInd w:val="0"/>
        <w:spacing w:line="360" w:lineRule="auto"/>
        <w:rPr>
          <w:rFonts w:ascii="Arial" w:hAnsi="Arial" w:cs="Arial"/>
          <w:sz w:val="20"/>
          <w:szCs w:val="20"/>
        </w:rPr>
      </w:pPr>
      <w:bookmarkStart w:id="0" w:name="_GoBack"/>
      <w:r>
        <w:rPr>
          <w:rFonts w:ascii="Arial" w:hAnsi="Arial" w:cs="Arial"/>
          <w:sz w:val="20"/>
          <w:szCs w:val="20"/>
        </w:rPr>
        <w:pict w14:anchorId="069E24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95.2pt;height:213pt">
            <v:imagedata r:id="rId10" o:title="colorSENSOR-CFO_App_Extruder_Pressefoto_18x13_DE"/>
          </v:shape>
        </w:pict>
      </w:r>
      <w:bookmarkEnd w:id="0"/>
    </w:p>
    <w:p w14:paraId="2C422A10" w14:textId="45773700" w:rsidR="00FE06CC" w:rsidRPr="002F1482" w:rsidRDefault="003E7F56" w:rsidP="001A53F6">
      <w:pPr>
        <w:autoSpaceDE w:val="0"/>
        <w:autoSpaceDN w:val="0"/>
        <w:adjustRightInd w:val="0"/>
        <w:spacing w:line="360" w:lineRule="auto"/>
        <w:textAlignment w:val="center"/>
        <w:rPr>
          <w:rFonts w:ascii="Arial" w:hAnsi="Arial"/>
          <w:sz w:val="20"/>
          <w:szCs w:val="20"/>
          <w:lang w:val="en-GB"/>
        </w:rPr>
      </w:pPr>
      <w:r w:rsidRPr="002F1482">
        <w:rPr>
          <w:rFonts w:ascii="Arial" w:hAnsi="Arial"/>
          <w:sz w:val="20"/>
          <w:szCs w:val="20"/>
          <w:lang w:val="en-GB"/>
        </w:rPr>
        <w:t>(</w:t>
      </w:r>
      <w:r w:rsidR="002F1482" w:rsidRPr="002F1482">
        <w:rPr>
          <w:rFonts w:ascii="Arial" w:hAnsi="Arial"/>
          <w:sz w:val="20"/>
          <w:szCs w:val="20"/>
          <w:lang w:val="en-GB"/>
        </w:rPr>
        <w:t>colorSENSOR-CFO_App_Extruder_Pressefoto_18x13_DE</w:t>
      </w:r>
      <w:r w:rsidR="009A6AD6" w:rsidRPr="002F1482">
        <w:rPr>
          <w:rFonts w:ascii="Arial" w:hAnsi="Arial"/>
          <w:sz w:val="20"/>
          <w:szCs w:val="20"/>
          <w:lang w:val="en-GB"/>
        </w:rPr>
        <w:t>18x13</w:t>
      </w:r>
      <w:r w:rsidR="00FA621C" w:rsidRPr="002F1482">
        <w:rPr>
          <w:rFonts w:ascii="Arial" w:hAnsi="Arial" w:cs="Arial"/>
          <w:sz w:val="20"/>
          <w:szCs w:val="20"/>
          <w:lang w:val="en-GB"/>
        </w:rPr>
        <w:t>.jpg)</w:t>
      </w:r>
    </w:p>
    <w:sectPr w:rsidR="00FE06CC" w:rsidRPr="002F1482"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2F1482"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510821"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2F1482"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85075795"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DA8"/>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67E37"/>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1482"/>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16AB"/>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5EB5"/>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A6AD6"/>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4D3E"/>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BC0"/>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17C71"/>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21C"/>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81225">
      <w:bodyDiv w:val="1"/>
      <w:marLeft w:val="0"/>
      <w:marRight w:val="0"/>
      <w:marTop w:val="0"/>
      <w:marBottom w:val="0"/>
      <w:divBdr>
        <w:top w:val="none" w:sz="0" w:space="0" w:color="auto"/>
        <w:left w:val="none" w:sz="0" w:space="0" w:color="auto"/>
        <w:bottom w:val="none" w:sz="0" w:space="0" w:color="auto"/>
        <w:right w:val="none" w:sz="0" w:space="0" w:color="auto"/>
      </w:divBdr>
      <w:divsChild>
        <w:div w:id="2054498250">
          <w:marLeft w:val="0"/>
          <w:marRight w:val="0"/>
          <w:marTop w:val="0"/>
          <w:marBottom w:val="0"/>
          <w:divBdr>
            <w:top w:val="none" w:sz="0" w:space="0" w:color="auto"/>
            <w:left w:val="none" w:sz="0" w:space="0" w:color="auto"/>
            <w:bottom w:val="none" w:sz="0" w:space="0" w:color="auto"/>
            <w:right w:val="none" w:sz="0" w:space="0" w:color="auto"/>
          </w:divBdr>
          <w:divsChild>
            <w:div w:id="172915871">
              <w:marLeft w:val="120"/>
              <w:marRight w:val="120"/>
              <w:marTop w:val="120"/>
              <w:marBottom w:val="120"/>
              <w:divBdr>
                <w:top w:val="none" w:sz="0" w:space="0" w:color="auto"/>
                <w:left w:val="none" w:sz="0" w:space="0" w:color="auto"/>
                <w:bottom w:val="none" w:sz="0" w:space="0" w:color="auto"/>
                <w:right w:val="none" w:sz="0" w:space="0" w:color="auto"/>
              </w:divBdr>
              <w:divsChild>
                <w:div w:id="957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73812587">
      <w:bodyDiv w:val="1"/>
      <w:marLeft w:val="0"/>
      <w:marRight w:val="0"/>
      <w:marTop w:val="0"/>
      <w:marBottom w:val="0"/>
      <w:divBdr>
        <w:top w:val="none" w:sz="0" w:space="0" w:color="auto"/>
        <w:left w:val="none" w:sz="0" w:space="0" w:color="auto"/>
        <w:bottom w:val="none" w:sz="0" w:space="0" w:color="auto"/>
        <w:right w:val="none" w:sz="0" w:space="0" w:color="auto"/>
      </w:divBdr>
      <w:divsChild>
        <w:div w:id="1624966521">
          <w:marLeft w:val="0"/>
          <w:marRight w:val="0"/>
          <w:marTop w:val="0"/>
          <w:marBottom w:val="0"/>
          <w:divBdr>
            <w:top w:val="none" w:sz="0" w:space="0" w:color="auto"/>
            <w:left w:val="none" w:sz="0" w:space="0" w:color="auto"/>
            <w:bottom w:val="none" w:sz="0" w:space="0" w:color="auto"/>
            <w:right w:val="none" w:sz="0" w:space="0" w:color="auto"/>
          </w:divBdr>
          <w:divsChild>
            <w:div w:id="1625386461">
              <w:marLeft w:val="120"/>
              <w:marRight w:val="120"/>
              <w:marTop w:val="120"/>
              <w:marBottom w:val="120"/>
              <w:divBdr>
                <w:top w:val="none" w:sz="0" w:space="0" w:color="auto"/>
                <w:left w:val="none" w:sz="0" w:space="0" w:color="auto"/>
                <w:bottom w:val="none" w:sz="0" w:space="0" w:color="auto"/>
                <w:right w:val="none" w:sz="0" w:space="0" w:color="auto"/>
              </w:divBdr>
              <w:divsChild>
                <w:div w:id="164203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73192">
      <w:bodyDiv w:val="1"/>
      <w:marLeft w:val="0"/>
      <w:marRight w:val="0"/>
      <w:marTop w:val="0"/>
      <w:marBottom w:val="0"/>
      <w:divBdr>
        <w:top w:val="none" w:sz="0" w:space="0" w:color="auto"/>
        <w:left w:val="none" w:sz="0" w:space="0" w:color="auto"/>
        <w:bottom w:val="none" w:sz="0" w:space="0" w:color="auto"/>
        <w:right w:val="none" w:sz="0" w:space="0" w:color="auto"/>
      </w:divBdr>
      <w:divsChild>
        <w:div w:id="1984767769">
          <w:marLeft w:val="0"/>
          <w:marRight w:val="0"/>
          <w:marTop w:val="0"/>
          <w:marBottom w:val="0"/>
          <w:divBdr>
            <w:top w:val="none" w:sz="0" w:space="0" w:color="auto"/>
            <w:left w:val="none" w:sz="0" w:space="0" w:color="auto"/>
            <w:bottom w:val="none" w:sz="0" w:space="0" w:color="auto"/>
            <w:right w:val="none" w:sz="0" w:space="0" w:color="auto"/>
          </w:divBdr>
          <w:divsChild>
            <w:div w:id="332758828">
              <w:marLeft w:val="120"/>
              <w:marRight w:val="120"/>
              <w:marTop w:val="120"/>
              <w:marBottom w:val="120"/>
              <w:divBdr>
                <w:top w:val="none" w:sz="0" w:space="0" w:color="auto"/>
                <w:left w:val="none" w:sz="0" w:space="0" w:color="auto"/>
                <w:bottom w:val="none" w:sz="0" w:space="0" w:color="auto"/>
                <w:right w:val="none" w:sz="0" w:space="0" w:color="auto"/>
              </w:divBdr>
              <w:divsChild>
                <w:div w:id="122914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90284369">
      <w:bodyDiv w:val="1"/>
      <w:marLeft w:val="0"/>
      <w:marRight w:val="0"/>
      <w:marTop w:val="0"/>
      <w:marBottom w:val="0"/>
      <w:divBdr>
        <w:top w:val="none" w:sz="0" w:space="0" w:color="auto"/>
        <w:left w:val="none" w:sz="0" w:space="0" w:color="auto"/>
        <w:bottom w:val="none" w:sz="0" w:space="0" w:color="auto"/>
        <w:right w:val="none" w:sz="0" w:space="0" w:color="auto"/>
      </w:divBdr>
      <w:divsChild>
        <w:div w:id="704018254">
          <w:marLeft w:val="0"/>
          <w:marRight w:val="0"/>
          <w:marTop w:val="0"/>
          <w:marBottom w:val="0"/>
          <w:divBdr>
            <w:top w:val="none" w:sz="0" w:space="0" w:color="auto"/>
            <w:left w:val="none" w:sz="0" w:space="0" w:color="auto"/>
            <w:bottom w:val="none" w:sz="0" w:space="0" w:color="auto"/>
            <w:right w:val="none" w:sz="0" w:space="0" w:color="auto"/>
          </w:divBdr>
          <w:divsChild>
            <w:div w:id="1701542515">
              <w:marLeft w:val="120"/>
              <w:marRight w:val="120"/>
              <w:marTop w:val="120"/>
              <w:marBottom w:val="120"/>
              <w:divBdr>
                <w:top w:val="none" w:sz="0" w:space="0" w:color="auto"/>
                <w:left w:val="none" w:sz="0" w:space="0" w:color="auto"/>
                <w:bottom w:val="none" w:sz="0" w:space="0" w:color="auto"/>
                <w:right w:val="none" w:sz="0" w:space="0" w:color="auto"/>
              </w:divBdr>
              <w:divsChild>
                <w:div w:id="119198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8262948">
      <w:bodyDiv w:val="1"/>
      <w:marLeft w:val="0"/>
      <w:marRight w:val="0"/>
      <w:marTop w:val="0"/>
      <w:marBottom w:val="0"/>
      <w:divBdr>
        <w:top w:val="none" w:sz="0" w:space="0" w:color="auto"/>
        <w:left w:val="none" w:sz="0" w:space="0" w:color="auto"/>
        <w:bottom w:val="none" w:sz="0" w:space="0" w:color="auto"/>
        <w:right w:val="none" w:sz="0" w:space="0" w:color="auto"/>
      </w:divBdr>
      <w:divsChild>
        <w:div w:id="1080567214">
          <w:marLeft w:val="0"/>
          <w:marRight w:val="0"/>
          <w:marTop w:val="0"/>
          <w:marBottom w:val="0"/>
          <w:divBdr>
            <w:top w:val="none" w:sz="0" w:space="0" w:color="auto"/>
            <w:left w:val="none" w:sz="0" w:space="0" w:color="auto"/>
            <w:bottom w:val="none" w:sz="0" w:space="0" w:color="auto"/>
            <w:right w:val="none" w:sz="0" w:space="0" w:color="auto"/>
          </w:divBdr>
          <w:divsChild>
            <w:div w:id="441808469">
              <w:marLeft w:val="120"/>
              <w:marRight w:val="120"/>
              <w:marTop w:val="120"/>
              <w:marBottom w:val="120"/>
              <w:divBdr>
                <w:top w:val="none" w:sz="0" w:space="0" w:color="auto"/>
                <w:left w:val="none" w:sz="0" w:space="0" w:color="auto"/>
                <w:bottom w:val="none" w:sz="0" w:space="0" w:color="auto"/>
                <w:right w:val="none" w:sz="0" w:space="0" w:color="auto"/>
              </w:divBdr>
              <w:divsChild>
                <w:div w:id="10855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17170739">
      <w:bodyDiv w:val="1"/>
      <w:marLeft w:val="0"/>
      <w:marRight w:val="0"/>
      <w:marTop w:val="0"/>
      <w:marBottom w:val="0"/>
      <w:divBdr>
        <w:top w:val="none" w:sz="0" w:space="0" w:color="auto"/>
        <w:left w:val="none" w:sz="0" w:space="0" w:color="auto"/>
        <w:bottom w:val="none" w:sz="0" w:space="0" w:color="auto"/>
        <w:right w:val="none" w:sz="0" w:space="0" w:color="auto"/>
      </w:divBdr>
      <w:divsChild>
        <w:div w:id="1932277384">
          <w:marLeft w:val="0"/>
          <w:marRight w:val="0"/>
          <w:marTop w:val="0"/>
          <w:marBottom w:val="0"/>
          <w:divBdr>
            <w:top w:val="none" w:sz="0" w:space="0" w:color="auto"/>
            <w:left w:val="none" w:sz="0" w:space="0" w:color="auto"/>
            <w:bottom w:val="none" w:sz="0" w:space="0" w:color="auto"/>
            <w:right w:val="none" w:sz="0" w:space="0" w:color="auto"/>
          </w:divBdr>
          <w:divsChild>
            <w:div w:id="1766270795">
              <w:marLeft w:val="120"/>
              <w:marRight w:val="120"/>
              <w:marTop w:val="120"/>
              <w:marBottom w:val="120"/>
              <w:divBdr>
                <w:top w:val="none" w:sz="0" w:space="0" w:color="auto"/>
                <w:left w:val="none" w:sz="0" w:space="0" w:color="auto"/>
                <w:bottom w:val="none" w:sz="0" w:space="0" w:color="auto"/>
                <w:right w:val="none" w:sz="0" w:space="0" w:color="auto"/>
              </w:divBdr>
              <w:divsChild>
                <w:div w:id="5062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1520512">
      <w:bodyDiv w:val="1"/>
      <w:marLeft w:val="0"/>
      <w:marRight w:val="0"/>
      <w:marTop w:val="0"/>
      <w:marBottom w:val="0"/>
      <w:divBdr>
        <w:top w:val="none" w:sz="0" w:space="0" w:color="auto"/>
        <w:left w:val="none" w:sz="0" w:space="0" w:color="auto"/>
        <w:bottom w:val="none" w:sz="0" w:space="0" w:color="auto"/>
        <w:right w:val="none" w:sz="0" w:space="0" w:color="auto"/>
      </w:divBdr>
      <w:divsChild>
        <w:div w:id="681126443">
          <w:marLeft w:val="0"/>
          <w:marRight w:val="0"/>
          <w:marTop w:val="0"/>
          <w:marBottom w:val="0"/>
          <w:divBdr>
            <w:top w:val="none" w:sz="0" w:space="0" w:color="auto"/>
            <w:left w:val="none" w:sz="0" w:space="0" w:color="auto"/>
            <w:bottom w:val="none" w:sz="0" w:space="0" w:color="auto"/>
            <w:right w:val="none" w:sz="0" w:space="0" w:color="auto"/>
          </w:divBdr>
          <w:divsChild>
            <w:div w:id="524632193">
              <w:marLeft w:val="120"/>
              <w:marRight w:val="120"/>
              <w:marTop w:val="120"/>
              <w:marBottom w:val="120"/>
              <w:divBdr>
                <w:top w:val="none" w:sz="0" w:space="0" w:color="auto"/>
                <w:left w:val="none" w:sz="0" w:space="0" w:color="auto"/>
                <w:bottom w:val="none" w:sz="0" w:space="0" w:color="auto"/>
                <w:right w:val="none" w:sz="0" w:space="0" w:color="auto"/>
              </w:divBdr>
              <w:divsChild>
                <w:div w:id="139489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91630">
      <w:bodyDiv w:val="1"/>
      <w:marLeft w:val="0"/>
      <w:marRight w:val="0"/>
      <w:marTop w:val="0"/>
      <w:marBottom w:val="0"/>
      <w:divBdr>
        <w:top w:val="none" w:sz="0" w:space="0" w:color="auto"/>
        <w:left w:val="none" w:sz="0" w:space="0" w:color="auto"/>
        <w:bottom w:val="none" w:sz="0" w:space="0" w:color="auto"/>
        <w:right w:val="none" w:sz="0" w:space="0" w:color="auto"/>
      </w:divBdr>
      <w:divsChild>
        <w:div w:id="1568145540">
          <w:marLeft w:val="0"/>
          <w:marRight w:val="0"/>
          <w:marTop w:val="0"/>
          <w:marBottom w:val="0"/>
          <w:divBdr>
            <w:top w:val="none" w:sz="0" w:space="0" w:color="auto"/>
            <w:left w:val="none" w:sz="0" w:space="0" w:color="auto"/>
            <w:bottom w:val="none" w:sz="0" w:space="0" w:color="auto"/>
            <w:right w:val="none" w:sz="0" w:space="0" w:color="auto"/>
          </w:divBdr>
          <w:divsChild>
            <w:div w:id="1415784473">
              <w:marLeft w:val="120"/>
              <w:marRight w:val="120"/>
              <w:marTop w:val="120"/>
              <w:marBottom w:val="120"/>
              <w:divBdr>
                <w:top w:val="none" w:sz="0" w:space="0" w:color="auto"/>
                <w:left w:val="none" w:sz="0" w:space="0" w:color="auto"/>
                <w:bottom w:val="none" w:sz="0" w:space="0" w:color="auto"/>
                <w:right w:val="none" w:sz="0" w:space="0" w:color="auto"/>
              </w:divBdr>
              <w:divsChild>
                <w:div w:id="191038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543560">
      <w:bodyDiv w:val="1"/>
      <w:marLeft w:val="0"/>
      <w:marRight w:val="0"/>
      <w:marTop w:val="0"/>
      <w:marBottom w:val="0"/>
      <w:divBdr>
        <w:top w:val="none" w:sz="0" w:space="0" w:color="auto"/>
        <w:left w:val="none" w:sz="0" w:space="0" w:color="auto"/>
        <w:bottom w:val="none" w:sz="0" w:space="0" w:color="auto"/>
        <w:right w:val="none" w:sz="0" w:space="0" w:color="auto"/>
      </w:divBdr>
      <w:divsChild>
        <w:div w:id="1799452926">
          <w:marLeft w:val="0"/>
          <w:marRight w:val="0"/>
          <w:marTop w:val="0"/>
          <w:marBottom w:val="0"/>
          <w:divBdr>
            <w:top w:val="none" w:sz="0" w:space="0" w:color="auto"/>
            <w:left w:val="none" w:sz="0" w:space="0" w:color="auto"/>
            <w:bottom w:val="none" w:sz="0" w:space="0" w:color="auto"/>
            <w:right w:val="none" w:sz="0" w:space="0" w:color="auto"/>
          </w:divBdr>
          <w:divsChild>
            <w:div w:id="1645814873">
              <w:marLeft w:val="120"/>
              <w:marRight w:val="120"/>
              <w:marTop w:val="120"/>
              <w:marBottom w:val="120"/>
              <w:divBdr>
                <w:top w:val="none" w:sz="0" w:space="0" w:color="auto"/>
                <w:left w:val="none" w:sz="0" w:space="0" w:color="auto"/>
                <w:bottom w:val="none" w:sz="0" w:space="0" w:color="auto"/>
                <w:right w:val="none" w:sz="0" w:space="0" w:color="auto"/>
              </w:divBdr>
              <w:divsChild>
                <w:div w:id="66409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52979">
      <w:bodyDiv w:val="1"/>
      <w:marLeft w:val="0"/>
      <w:marRight w:val="0"/>
      <w:marTop w:val="0"/>
      <w:marBottom w:val="0"/>
      <w:divBdr>
        <w:top w:val="none" w:sz="0" w:space="0" w:color="auto"/>
        <w:left w:val="none" w:sz="0" w:space="0" w:color="auto"/>
        <w:bottom w:val="none" w:sz="0" w:space="0" w:color="auto"/>
        <w:right w:val="none" w:sz="0" w:space="0" w:color="auto"/>
      </w:divBdr>
      <w:divsChild>
        <w:div w:id="1485314129">
          <w:marLeft w:val="0"/>
          <w:marRight w:val="0"/>
          <w:marTop w:val="0"/>
          <w:marBottom w:val="0"/>
          <w:divBdr>
            <w:top w:val="none" w:sz="0" w:space="0" w:color="auto"/>
            <w:left w:val="none" w:sz="0" w:space="0" w:color="auto"/>
            <w:bottom w:val="none" w:sz="0" w:space="0" w:color="auto"/>
            <w:right w:val="none" w:sz="0" w:space="0" w:color="auto"/>
          </w:divBdr>
          <w:divsChild>
            <w:div w:id="1266037252">
              <w:marLeft w:val="120"/>
              <w:marRight w:val="120"/>
              <w:marTop w:val="120"/>
              <w:marBottom w:val="120"/>
              <w:divBdr>
                <w:top w:val="none" w:sz="0" w:space="0" w:color="auto"/>
                <w:left w:val="none" w:sz="0" w:space="0" w:color="auto"/>
                <w:bottom w:val="none" w:sz="0" w:space="0" w:color="auto"/>
                <w:right w:val="none" w:sz="0" w:space="0" w:color="auto"/>
              </w:divBdr>
              <w:divsChild>
                <w:div w:id="159701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102945617">
      <w:bodyDiv w:val="1"/>
      <w:marLeft w:val="0"/>
      <w:marRight w:val="0"/>
      <w:marTop w:val="0"/>
      <w:marBottom w:val="0"/>
      <w:divBdr>
        <w:top w:val="none" w:sz="0" w:space="0" w:color="auto"/>
        <w:left w:val="none" w:sz="0" w:space="0" w:color="auto"/>
        <w:bottom w:val="none" w:sz="0" w:space="0" w:color="auto"/>
        <w:right w:val="none" w:sz="0" w:space="0" w:color="auto"/>
      </w:divBdr>
      <w:divsChild>
        <w:div w:id="519008734">
          <w:marLeft w:val="0"/>
          <w:marRight w:val="0"/>
          <w:marTop w:val="0"/>
          <w:marBottom w:val="0"/>
          <w:divBdr>
            <w:top w:val="none" w:sz="0" w:space="0" w:color="auto"/>
            <w:left w:val="none" w:sz="0" w:space="0" w:color="auto"/>
            <w:bottom w:val="none" w:sz="0" w:space="0" w:color="auto"/>
            <w:right w:val="none" w:sz="0" w:space="0" w:color="auto"/>
          </w:divBdr>
          <w:divsChild>
            <w:div w:id="1814442622">
              <w:marLeft w:val="120"/>
              <w:marRight w:val="120"/>
              <w:marTop w:val="120"/>
              <w:marBottom w:val="120"/>
              <w:divBdr>
                <w:top w:val="none" w:sz="0" w:space="0" w:color="auto"/>
                <w:left w:val="none" w:sz="0" w:space="0" w:color="auto"/>
                <w:bottom w:val="none" w:sz="0" w:space="0" w:color="auto"/>
                <w:right w:val="none" w:sz="0" w:space="0" w:color="auto"/>
              </w:divBdr>
              <w:divsChild>
                <w:div w:id="16174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BD657-13D5-4C50-AE4E-8CA8C52F6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1200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1376</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11</cp:revision>
  <cp:lastPrinted>2020-10-15T14:00:00Z</cp:lastPrinted>
  <dcterms:created xsi:type="dcterms:W3CDTF">2024-03-19T10:44:00Z</dcterms:created>
  <dcterms:modified xsi:type="dcterms:W3CDTF">2024-08-13T15:37:00Z</dcterms:modified>
</cp:coreProperties>
</file>